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10AA" w14:textId="3BF8C7D0" w:rsidR="00C62296" w:rsidRDefault="00C62296"/>
    <w:p w14:paraId="3A45D18D" w14:textId="77777777" w:rsidR="006B14FB" w:rsidRDefault="006B14FB"/>
    <w:p w14:paraId="3C7FA2B8" w14:textId="0DC45A92" w:rsidR="006B14FB" w:rsidRPr="006B14FB" w:rsidRDefault="006B14FB" w:rsidP="006B14FB">
      <w:pPr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6B14FB">
        <w:rPr>
          <w:rFonts w:asciiTheme="majorBidi" w:hAnsiTheme="majorBidi" w:cstheme="majorBidi"/>
          <w:b/>
          <w:bCs/>
          <w:i/>
          <w:iCs/>
          <w:sz w:val="40"/>
          <w:szCs w:val="40"/>
        </w:rPr>
        <w:t>Technical Data Sheet</w:t>
      </w:r>
    </w:p>
    <w:p w14:paraId="5B7078EF" w14:textId="236BEFAD" w:rsidR="006B14FB" w:rsidRPr="006B14FB" w:rsidRDefault="006B14FB" w:rsidP="006B14FB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6B14FB">
        <w:rPr>
          <w:rFonts w:asciiTheme="majorBidi" w:hAnsiTheme="majorBidi" w:cstheme="majorBidi"/>
          <w:b/>
          <w:bCs/>
          <w:i/>
          <w:iCs/>
          <w:sz w:val="36"/>
          <w:szCs w:val="36"/>
        </w:rPr>
        <w:t>Flooding Cable Jelly Compound</w:t>
      </w:r>
    </w:p>
    <w:tbl>
      <w:tblPr>
        <w:tblStyle w:val="ListTable1Light-Accent1"/>
        <w:tblpPr w:leftFromText="180" w:rightFromText="180" w:vertAnchor="text" w:horzAnchor="margin" w:tblpY="774"/>
        <w:bidiVisual/>
        <w:tblW w:w="0" w:type="auto"/>
        <w:tblLook w:val="04A0" w:firstRow="1" w:lastRow="0" w:firstColumn="1" w:lastColumn="0" w:noHBand="0" w:noVBand="1"/>
      </w:tblPr>
      <w:tblGrid>
        <w:gridCol w:w="1891"/>
        <w:gridCol w:w="1592"/>
        <w:gridCol w:w="1688"/>
        <w:gridCol w:w="1552"/>
        <w:gridCol w:w="1524"/>
        <w:gridCol w:w="1645"/>
        <w:gridCol w:w="1542"/>
        <w:gridCol w:w="1526"/>
      </w:tblGrid>
      <w:tr w:rsidR="006B14FB" w:rsidRPr="006B14FB" w14:paraId="04FFA020" w14:textId="77777777" w:rsidTr="006B14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4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7B43A27" w14:textId="77777777" w:rsidR="006B14FB" w:rsidRPr="006B14FB" w:rsidRDefault="006B14FB" w:rsidP="006B14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6B14FB">
              <w:rPr>
                <w:rFonts w:asciiTheme="majorBidi" w:hAnsiTheme="majorBidi" w:cstheme="majorBidi"/>
              </w:rPr>
              <w:t>Compatibility(</w:t>
            </w:r>
            <w:proofErr w:type="gramEnd"/>
            <w:r w:rsidRPr="006B14FB">
              <w:rPr>
                <w:rFonts w:asciiTheme="majorBidi" w:hAnsiTheme="majorBidi" w:cstheme="majorBidi"/>
              </w:rPr>
              <w:t>%) test @60 ͦ c &amp;14days</w:t>
            </w:r>
          </w:p>
        </w:tc>
        <w:tc>
          <w:tcPr>
            <w:tcW w:w="1612" w:type="dxa"/>
          </w:tcPr>
          <w:p w14:paraId="5827E38D" w14:textId="77777777" w:rsidR="006B14FB" w:rsidRPr="006B14FB" w:rsidRDefault="006B14FB" w:rsidP="006B14F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B14FB">
              <w:rPr>
                <w:rFonts w:asciiTheme="majorBidi" w:hAnsiTheme="majorBidi" w:cstheme="majorBidi"/>
              </w:rPr>
              <w:t>Softening point</w:t>
            </w:r>
          </w:p>
          <w:p w14:paraId="0D517BF5" w14:textId="77777777" w:rsidR="006B14FB" w:rsidRPr="006B14FB" w:rsidRDefault="006B14FB" w:rsidP="006B14F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proofErr w:type="gramStart"/>
            <w:r w:rsidRPr="006B14FB">
              <w:rPr>
                <w:rFonts w:asciiTheme="majorBidi" w:hAnsiTheme="majorBidi" w:cstheme="majorBidi"/>
                <w:sz w:val="20"/>
                <w:szCs w:val="20"/>
              </w:rPr>
              <w:t>( ͦ</w:t>
            </w:r>
            <w:proofErr w:type="gramEnd"/>
            <w:r w:rsidRPr="006B14FB">
              <w:rPr>
                <w:rFonts w:asciiTheme="majorBidi" w:hAnsiTheme="majorBidi" w:cstheme="majorBidi"/>
                <w:sz w:val="20"/>
                <w:szCs w:val="20"/>
              </w:rPr>
              <w:t xml:space="preserve"> c)</w:t>
            </w:r>
          </w:p>
          <w:p w14:paraId="0A0D106B" w14:textId="77777777" w:rsidR="006B14FB" w:rsidRPr="006B14FB" w:rsidRDefault="006B14FB" w:rsidP="006B14F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14FB">
              <w:rPr>
                <w:rFonts w:asciiTheme="majorBidi" w:hAnsiTheme="majorBidi" w:cstheme="majorBidi"/>
              </w:rPr>
              <w:t>(ASTM D-1304)</w:t>
            </w:r>
          </w:p>
        </w:tc>
        <w:tc>
          <w:tcPr>
            <w:tcW w:w="1692" w:type="dxa"/>
          </w:tcPr>
          <w:p w14:paraId="323B8501" w14:textId="77777777" w:rsidR="006B14FB" w:rsidRPr="006B14FB" w:rsidRDefault="006B14FB" w:rsidP="006B14F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14FB">
              <w:rPr>
                <w:rFonts w:asciiTheme="majorBidi" w:hAnsiTheme="majorBidi" w:cstheme="majorBidi"/>
              </w:rPr>
              <w:t xml:space="preserve">Water </w:t>
            </w:r>
            <w:proofErr w:type="gramStart"/>
            <w:r w:rsidRPr="006B14FB">
              <w:rPr>
                <w:rFonts w:asciiTheme="majorBidi" w:hAnsiTheme="majorBidi" w:cstheme="majorBidi"/>
              </w:rPr>
              <w:t>absorption(</w:t>
            </w:r>
            <w:proofErr w:type="gramEnd"/>
            <w:r w:rsidRPr="006B14FB">
              <w:rPr>
                <w:rFonts w:asciiTheme="majorBidi" w:hAnsiTheme="majorBidi" w:cstheme="majorBidi"/>
              </w:rPr>
              <w:t>%)</w:t>
            </w:r>
          </w:p>
          <w:p w14:paraId="306A50AE" w14:textId="77777777" w:rsidR="006B14FB" w:rsidRPr="006B14FB" w:rsidRDefault="006B14FB" w:rsidP="006B14F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14FB">
              <w:rPr>
                <w:rFonts w:asciiTheme="majorBidi" w:hAnsiTheme="majorBidi" w:cstheme="majorBidi"/>
              </w:rPr>
              <w:t>(ASTM C-413)</w:t>
            </w:r>
          </w:p>
        </w:tc>
        <w:tc>
          <w:tcPr>
            <w:tcW w:w="1578" w:type="dxa"/>
          </w:tcPr>
          <w:p w14:paraId="79A5EA77" w14:textId="77777777" w:rsidR="006B14FB" w:rsidRPr="006B14FB" w:rsidRDefault="006B14FB" w:rsidP="006B14F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14FB">
              <w:rPr>
                <w:rFonts w:asciiTheme="majorBidi" w:hAnsiTheme="majorBidi" w:cstheme="majorBidi"/>
              </w:rPr>
              <w:t>Density (g/cm</w:t>
            </w:r>
            <w:r w:rsidRPr="006B14FB">
              <w:rPr>
                <w:rFonts w:asciiTheme="majorBidi" w:hAnsiTheme="majorBidi" w:cstheme="majorBidi"/>
                <w:vertAlign w:val="superscript"/>
              </w:rPr>
              <w:t>3</w:t>
            </w:r>
            <w:r w:rsidRPr="006B14FB">
              <w:rPr>
                <w:rFonts w:asciiTheme="majorBidi" w:hAnsiTheme="majorBidi" w:cstheme="majorBidi"/>
              </w:rPr>
              <w:t>)</w:t>
            </w:r>
          </w:p>
          <w:p w14:paraId="6D20CD77" w14:textId="77777777" w:rsidR="006B14FB" w:rsidRPr="006B14FB" w:rsidRDefault="006B14FB" w:rsidP="006B14F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6B14FB">
              <w:rPr>
                <w:rFonts w:asciiTheme="majorBidi" w:hAnsiTheme="majorBidi" w:cstheme="majorBidi"/>
              </w:rPr>
              <w:t>(ASTM D-1505)</w:t>
            </w:r>
          </w:p>
        </w:tc>
        <w:tc>
          <w:tcPr>
            <w:tcW w:w="1552" w:type="dxa"/>
          </w:tcPr>
          <w:p w14:paraId="1E774059" w14:textId="77777777" w:rsidR="006B14FB" w:rsidRPr="006B14FB" w:rsidRDefault="006B14FB" w:rsidP="006B14FB">
            <w:pPr>
              <w:bidi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B14FB">
              <w:rPr>
                <w:rFonts w:asciiTheme="majorBidi" w:hAnsiTheme="majorBidi" w:cstheme="majorBidi"/>
                <w:sz w:val="20"/>
                <w:szCs w:val="20"/>
              </w:rPr>
              <w:t xml:space="preserve">Flash </w:t>
            </w:r>
            <w:proofErr w:type="gramStart"/>
            <w:r w:rsidRPr="006B14FB">
              <w:rPr>
                <w:rFonts w:asciiTheme="majorBidi" w:hAnsiTheme="majorBidi" w:cstheme="majorBidi"/>
                <w:sz w:val="20"/>
                <w:szCs w:val="20"/>
              </w:rPr>
              <w:t>point( ͦ</w:t>
            </w:r>
            <w:proofErr w:type="gramEnd"/>
            <w:r w:rsidRPr="006B14FB">
              <w:rPr>
                <w:rFonts w:asciiTheme="majorBidi" w:hAnsiTheme="majorBidi" w:cstheme="majorBidi"/>
                <w:sz w:val="20"/>
                <w:szCs w:val="20"/>
              </w:rPr>
              <w:t xml:space="preserve"> c)</w:t>
            </w:r>
          </w:p>
          <w:p w14:paraId="5FEC6262" w14:textId="77777777" w:rsidR="006B14FB" w:rsidRPr="006B14FB" w:rsidRDefault="006B14FB" w:rsidP="006B14F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6B14FB">
              <w:rPr>
                <w:rFonts w:asciiTheme="majorBidi" w:hAnsiTheme="majorBidi" w:cstheme="majorBidi"/>
                <w:sz w:val="20"/>
                <w:szCs w:val="20"/>
              </w:rPr>
              <w:t>(ASTM D-92)</w:t>
            </w:r>
          </w:p>
        </w:tc>
        <w:tc>
          <w:tcPr>
            <w:tcW w:w="1656" w:type="dxa"/>
          </w:tcPr>
          <w:p w14:paraId="0A873175" w14:textId="77777777" w:rsidR="006B14FB" w:rsidRPr="006B14FB" w:rsidRDefault="006B14FB" w:rsidP="006B14FB">
            <w:pPr>
              <w:bidi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B14FB">
              <w:rPr>
                <w:rFonts w:asciiTheme="majorBidi" w:hAnsiTheme="majorBidi" w:cstheme="majorBidi"/>
                <w:sz w:val="20"/>
                <w:szCs w:val="20"/>
              </w:rPr>
              <w:t>Viscosity(</w:t>
            </w:r>
            <w:proofErr w:type="spellStart"/>
            <w:r w:rsidRPr="006B14FB">
              <w:rPr>
                <w:rFonts w:asciiTheme="majorBidi" w:hAnsiTheme="majorBidi" w:cstheme="majorBidi"/>
                <w:sz w:val="20"/>
                <w:szCs w:val="20"/>
              </w:rPr>
              <w:t>cSt</w:t>
            </w:r>
            <w:proofErr w:type="spellEnd"/>
            <w:r w:rsidRPr="006B14FB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7F80FF89" w14:textId="77777777" w:rsidR="006B14FB" w:rsidRPr="006B14FB" w:rsidRDefault="006B14FB" w:rsidP="006B14FB">
            <w:pPr>
              <w:bidi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B14FB">
              <w:rPr>
                <w:rFonts w:asciiTheme="majorBidi" w:hAnsiTheme="majorBidi" w:cstheme="majorBidi"/>
                <w:sz w:val="20"/>
                <w:szCs w:val="20"/>
              </w:rPr>
              <w:t xml:space="preserve"> @120 ͦ c </w:t>
            </w:r>
          </w:p>
          <w:p w14:paraId="12D82727" w14:textId="77777777" w:rsidR="006B14FB" w:rsidRPr="006B14FB" w:rsidRDefault="006B14FB" w:rsidP="006B14F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6B14FB">
              <w:rPr>
                <w:rFonts w:asciiTheme="majorBidi" w:hAnsiTheme="majorBidi" w:cstheme="majorBidi"/>
                <w:sz w:val="20"/>
                <w:szCs w:val="20"/>
              </w:rPr>
              <w:t>(ASTM D-445)</w:t>
            </w:r>
          </w:p>
        </w:tc>
        <w:tc>
          <w:tcPr>
            <w:tcW w:w="1570" w:type="dxa"/>
          </w:tcPr>
          <w:p w14:paraId="0962CABA" w14:textId="77777777" w:rsidR="006B14FB" w:rsidRPr="006B14FB" w:rsidRDefault="006B14FB" w:rsidP="006B14FB">
            <w:pPr>
              <w:bidi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B14FB">
              <w:rPr>
                <w:rFonts w:asciiTheme="majorBidi" w:hAnsiTheme="majorBidi" w:cstheme="majorBidi"/>
                <w:sz w:val="20"/>
                <w:szCs w:val="20"/>
              </w:rPr>
              <w:t xml:space="preserve">Drop Melting </w:t>
            </w:r>
            <w:proofErr w:type="gramStart"/>
            <w:r w:rsidRPr="006B14FB">
              <w:rPr>
                <w:rFonts w:asciiTheme="majorBidi" w:hAnsiTheme="majorBidi" w:cstheme="majorBidi"/>
                <w:sz w:val="20"/>
                <w:szCs w:val="20"/>
              </w:rPr>
              <w:t>point( ͦ</w:t>
            </w:r>
            <w:proofErr w:type="gramEnd"/>
            <w:r w:rsidRPr="006B14FB">
              <w:rPr>
                <w:rFonts w:asciiTheme="majorBidi" w:hAnsiTheme="majorBidi" w:cstheme="majorBidi"/>
                <w:sz w:val="20"/>
                <w:szCs w:val="20"/>
              </w:rPr>
              <w:t xml:space="preserve"> c)</w:t>
            </w:r>
          </w:p>
          <w:p w14:paraId="2E0806F5" w14:textId="77777777" w:rsidR="006B14FB" w:rsidRPr="006B14FB" w:rsidRDefault="006B14FB" w:rsidP="006B14F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6B14FB">
              <w:rPr>
                <w:rFonts w:asciiTheme="majorBidi" w:hAnsiTheme="majorBidi" w:cstheme="majorBidi"/>
                <w:sz w:val="20"/>
                <w:szCs w:val="20"/>
              </w:rPr>
              <w:t>(ASTM D-127)</w:t>
            </w:r>
          </w:p>
        </w:tc>
      </w:tr>
      <w:tr w:rsidR="006B14FB" w:rsidRPr="006B14FB" w14:paraId="7791494C" w14:textId="77777777" w:rsidTr="006B1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5DAEAB2A" w14:textId="77777777" w:rsidR="006B14FB" w:rsidRPr="006B14FB" w:rsidRDefault="006B14FB" w:rsidP="006B14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6B14FB">
              <w:rPr>
                <w:rFonts w:asciiTheme="majorBidi" w:hAnsiTheme="majorBidi" w:cstheme="majorBidi"/>
              </w:rPr>
              <w:t xml:space="preserve">The </w:t>
            </w:r>
            <w:proofErr w:type="spellStart"/>
            <w:r w:rsidRPr="006B14FB">
              <w:rPr>
                <w:rFonts w:asciiTheme="majorBidi" w:hAnsiTheme="majorBidi" w:cstheme="majorBidi"/>
              </w:rPr>
              <w:t>decreas</w:t>
            </w:r>
            <w:proofErr w:type="spellEnd"/>
            <w:r w:rsidRPr="006B14FB">
              <w:rPr>
                <w:rFonts w:asciiTheme="majorBidi" w:hAnsiTheme="majorBidi" w:cstheme="majorBidi"/>
              </w:rPr>
              <w:t xml:space="preserve"> of tensile and elongation&lt;15</w:t>
            </w:r>
          </w:p>
        </w:tc>
        <w:tc>
          <w:tcPr>
            <w:tcW w:w="1612" w:type="dxa"/>
          </w:tcPr>
          <w:p w14:paraId="10E9454D" w14:textId="77777777" w:rsidR="006B14FB" w:rsidRPr="006B14FB" w:rsidRDefault="006B14FB" w:rsidP="006B14F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14FB">
              <w:rPr>
                <w:rFonts w:asciiTheme="majorBidi" w:hAnsiTheme="majorBidi" w:cstheme="majorBidi"/>
              </w:rPr>
              <w:t>Min 98</w:t>
            </w:r>
          </w:p>
        </w:tc>
        <w:tc>
          <w:tcPr>
            <w:tcW w:w="1692" w:type="dxa"/>
          </w:tcPr>
          <w:p w14:paraId="601442AF" w14:textId="77777777" w:rsidR="006B14FB" w:rsidRPr="006B14FB" w:rsidRDefault="006B14FB" w:rsidP="006B14F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14FB">
              <w:rPr>
                <w:rFonts w:asciiTheme="majorBidi" w:hAnsiTheme="majorBidi" w:cstheme="majorBidi"/>
              </w:rPr>
              <w:t>Max 0.1</w:t>
            </w:r>
          </w:p>
        </w:tc>
        <w:tc>
          <w:tcPr>
            <w:tcW w:w="1578" w:type="dxa"/>
          </w:tcPr>
          <w:p w14:paraId="044F17C2" w14:textId="77777777" w:rsidR="006B14FB" w:rsidRPr="006B14FB" w:rsidRDefault="006B14FB" w:rsidP="006B14F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6B14FB">
              <w:rPr>
                <w:rFonts w:asciiTheme="majorBidi" w:hAnsiTheme="majorBidi" w:cstheme="majorBidi"/>
              </w:rPr>
              <w:t>0.8 - 0.9</w:t>
            </w:r>
          </w:p>
        </w:tc>
        <w:tc>
          <w:tcPr>
            <w:tcW w:w="1552" w:type="dxa"/>
          </w:tcPr>
          <w:p w14:paraId="694F1B55" w14:textId="77777777" w:rsidR="006B14FB" w:rsidRPr="006B14FB" w:rsidRDefault="006B14FB" w:rsidP="006B14F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6B14FB">
              <w:rPr>
                <w:rFonts w:asciiTheme="majorBidi" w:hAnsiTheme="majorBidi" w:cstheme="majorBidi"/>
                <w:sz w:val="20"/>
                <w:szCs w:val="20"/>
                <w:rtl/>
              </w:rPr>
              <w:t>&gt;200</w:t>
            </w:r>
          </w:p>
        </w:tc>
        <w:tc>
          <w:tcPr>
            <w:tcW w:w="1656" w:type="dxa"/>
          </w:tcPr>
          <w:p w14:paraId="1AD86C04" w14:textId="77777777" w:rsidR="006B14FB" w:rsidRPr="006B14FB" w:rsidRDefault="006B14FB" w:rsidP="006B14FB">
            <w:pPr>
              <w:bidi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6B14FB">
              <w:rPr>
                <w:rFonts w:asciiTheme="majorBidi" w:hAnsiTheme="majorBidi" w:cstheme="majorBidi"/>
                <w:rtl/>
              </w:rPr>
              <w:t>2</w:t>
            </w:r>
            <w:r w:rsidRPr="006B14FB">
              <w:rPr>
                <w:rFonts w:asciiTheme="majorBidi" w:hAnsiTheme="majorBidi" w:cstheme="majorBidi"/>
              </w:rPr>
              <w:t>00-300</w:t>
            </w:r>
          </w:p>
        </w:tc>
        <w:tc>
          <w:tcPr>
            <w:tcW w:w="1570" w:type="dxa"/>
          </w:tcPr>
          <w:p w14:paraId="7BB48AA6" w14:textId="77777777" w:rsidR="006B14FB" w:rsidRPr="006B14FB" w:rsidRDefault="006B14FB" w:rsidP="006B14F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6B14FB">
              <w:rPr>
                <w:rFonts w:asciiTheme="majorBidi" w:hAnsiTheme="majorBidi" w:cstheme="majorBidi"/>
                <w:rtl/>
              </w:rPr>
              <w:t>&gt;</w:t>
            </w:r>
            <w:r w:rsidRPr="006B14FB">
              <w:rPr>
                <w:rFonts w:asciiTheme="majorBidi" w:hAnsiTheme="majorBidi" w:cstheme="majorBidi"/>
              </w:rPr>
              <w:t>90</w:t>
            </w:r>
          </w:p>
        </w:tc>
        <w:tc>
          <w:tcPr>
            <w:tcW w:w="1555" w:type="dxa"/>
          </w:tcPr>
          <w:p w14:paraId="58380128" w14:textId="77777777" w:rsidR="006B14FB" w:rsidRPr="006B14FB" w:rsidRDefault="006B14FB" w:rsidP="006B14F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14FB">
              <w:rPr>
                <w:rFonts w:asciiTheme="majorBidi" w:hAnsiTheme="majorBidi" w:cstheme="majorBidi"/>
              </w:rPr>
              <w:t>NOOR FC</w:t>
            </w:r>
          </w:p>
        </w:tc>
      </w:tr>
    </w:tbl>
    <w:p w14:paraId="02289FF1" w14:textId="77777777" w:rsidR="006B14FB" w:rsidRDefault="006B14FB"/>
    <w:sectPr w:rsidR="006B14FB" w:rsidSect="006B14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E8307" w14:textId="77777777" w:rsidR="00ED698D" w:rsidRDefault="00ED698D" w:rsidP="006B14FB">
      <w:pPr>
        <w:spacing w:after="0" w:line="240" w:lineRule="auto"/>
      </w:pPr>
      <w:r>
        <w:separator/>
      </w:r>
    </w:p>
  </w:endnote>
  <w:endnote w:type="continuationSeparator" w:id="0">
    <w:p w14:paraId="699FC70A" w14:textId="77777777" w:rsidR="00ED698D" w:rsidRDefault="00ED698D" w:rsidP="006B1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B526" w14:textId="77777777" w:rsidR="006B14FB" w:rsidRDefault="006B14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206E" w14:textId="77777777" w:rsidR="006B14FB" w:rsidRDefault="006B14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969E" w14:textId="77777777" w:rsidR="006B14FB" w:rsidRDefault="006B1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784E1" w14:textId="77777777" w:rsidR="00ED698D" w:rsidRDefault="00ED698D" w:rsidP="006B14FB">
      <w:pPr>
        <w:spacing w:after="0" w:line="240" w:lineRule="auto"/>
      </w:pPr>
      <w:r>
        <w:separator/>
      </w:r>
    </w:p>
  </w:footnote>
  <w:footnote w:type="continuationSeparator" w:id="0">
    <w:p w14:paraId="17EAD4FC" w14:textId="77777777" w:rsidR="00ED698D" w:rsidRDefault="00ED698D" w:rsidP="006B1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2865" w14:textId="616A376E" w:rsidR="006B14FB" w:rsidRDefault="006B14FB">
    <w:pPr>
      <w:pStyle w:val="Header"/>
    </w:pPr>
    <w:r>
      <w:rPr>
        <w:noProof/>
      </w:rPr>
      <w:pict w14:anchorId="4965CC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6755235" o:spid="_x0000_s1026" type="#_x0000_t136" style="position:absolute;left:0;text-align:left;margin-left:0;margin-top:0;width:479.85pt;height:179.95pt;rotation:315;z-index:-251655168;mso-position-horizontal:center;mso-position-horizontal-relative:margin;mso-position-vertical:center;mso-position-vertical-relative:margin" o:allowincell="f" fillcolor="#2e74b5 [2408]" stroked="f">
          <v:fill opacity=".5"/>
          <v:textpath style="font-family:&quot;Candara&quot;;font-size:1pt" string="NOOR WAX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A69D" w14:textId="7B0AEDCD" w:rsidR="006B14FB" w:rsidRDefault="006B14FB">
    <w:pPr>
      <w:pStyle w:val="Header"/>
    </w:pPr>
    <w:r>
      <w:rPr>
        <w:noProof/>
      </w:rPr>
      <w:pict w14:anchorId="4A8212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6755236" o:spid="_x0000_s1027" type="#_x0000_t136" style="position:absolute;left:0;text-align:left;margin-left:0;margin-top:0;width:479.85pt;height:179.95pt;rotation:315;z-index:-251653120;mso-position-horizontal:center;mso-position-horizontal-relative:margin;mso-position-vertical:center;mso-position-vertical-relative:margin" o:allowincell="f" fillcolor="#2e74b5 [2408]" stroked="f">
          <v:fill opacity=".5"/>
          <v:textpath style="font-family:&quot;Candara&quot;;font-size:1pt" string="NOOR WAX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37021" w14:textId="58DD8DC3" w:rsidR="006B14FB" w:rsidRDefault="006B14FB">
    <w:pPr>
      <w:pStyle w:val="Header"/>
    </w:pPr>
    <w:r>
      <w:rPr>
        <w:noProof/>
      </w:rPr>
      <w:pict w14:anchorId="3C4908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6755234" o:spid="_x0000_s1025" type="#_x0000_t136" style="position:absolute;left:0;text-align:left;margin-left:0;margin-top:0;width:479.85pt;height:179.95pt;rotation:315;z-index:-251657216;mso-position-horizontal:center;mso-position-horizontal-relative:margin;mso-position-vertical:center;mso-position-vertical-relative:margin" o:allowincell="f" fillcolor="#2e74b5 [2408]" stroked="f">
          <v:fill opacity=".5"/>
          <v:textpath style="font-family:&quot;Candara&quot;;font-size:1pt" string="NOOR WAX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90"/>
    <w:rsid w:val="00186590"/>
    <w:rsid w:val="006B14FB"/>
    <w:rsid w:val="0073675B"/>
    <w:rsid w:val="0079675A"/>
    <w:rsid w:val="008068B3"/>
    <w:rsid w:val="008B0E03"/>
    <w:rsid w:val="00C62296"/>
    <w:rsid w:val="00E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4307A"/>
  <w15:chartTrackingRefBased/>
  <w15:docId w15:val="{C22A6E9F-76EC-4D8C-B95B-C366DD8F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75B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75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6B14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B1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4FB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6B1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4FB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moosavi</dc:creator>
  <cp:keywords/>
  <dc:description/>
  <cp:lastModifiedBy>senemarnooshin@gmail.com</cp:lastModifiedBy>
  <cp:revision>2</cp:revision>
  <cp:lastPrinted>2025-04-08T12:36:00Z</cp:lastPrinted>
  <dcterms:created xsi:type="dcterms:W3CDTF">2025-04-08T12:37:00Z</dcterms:created>
  <dcterms:modified xsi:type="dcterms:W3CDTF">2025-04-08T12:37:00Z</dcterms:modified>
</cp:coreProperties>
</file>